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media/image1.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header3.xml.rels" ContentType="application/vnd.openxmlformats-package.relationships+xml"/>
  <Override PartName="/word/_rels/document.xml.rels" ContentType="application/vnd.openxmlformats-package.relationships+xml"/>
  <Override PartName="/word/_rels/footer3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Heading4"/>
        <w:numPr>
          <w:ilvl w:val="0"/>
          <w:numId w:val="0"/>
        </w:numPr>
        <w:spacing w:before="120" w:after="120"/>
        <w:ind w:hanging="0" w:left="0"/>
        <w:jc w:val="center"/>
        <w:rPr/>
      </w:pPr>
      <w:r>
        <w:rPr>
          <w:rStyle w:val="Strong"/>
          <w:b/>
          <w:bCs/>
          <w:sz w:val="40"/>
          <w:szCs w:val="40"/>
        </w:rPr>
        <w:t xml:space="preserve">AVVISO PUBBLICO </w:t>
      </w:r>
    </w:p>
    <w:p>
      <w:pPr>
        <w:pStyle w:val="Heading4"/>
        <w:numPr>
          <w:ilvl w:val="0"/>
          <w:numId w:val="0"/>
        </w:numPr>
        <w:ind w:hanging="0" w:left="0"/>
        <w:jc w:val="center"/>
        <w:rPr/>
      </w:pPr>
      <w:r>
        <w:rPr>
          <w:rStyle w:val="Strong"/>
          <w:b/>
          <w:bCs/>
          <w:sz w:val="32"/>
          <w:szCs w:val="32"/>
        </w:rPr>
        <w:t>DI MANIFESTAZIONE DI INTERESSE</w:t>
      </w:r>
    </w:p>
    <w:p>
      <w:pPr>
        <w:pStyle w:val="Heading4"/>
        <w:numPr>
          <w:ilvl w:val="0"/>
          <w:numId w:val="0"/>
        </w:numPr>
        <w:ind w:hanging="0" w:left="0"/>
        <w:jc w:val="center"/>
        <w:rPr/>
      </w:pPr>
      <w:r>
        <w:rPr>
          <w:rStyle w:val="Strong"/>
          <w:b/>
          <w:bCs/>
          <w:i/>
          <w:iCs/>
          <w:sz w:val="24"/>
          <w:szCs w:val="24"/>
        </w:rPr>
        <w:t>Finalizzato all’affidamento in gestione di locali comunali siti in via Rimembranze “Auditorium”</w:t>
      </w:r>
    </w:p>
    <w:p>
      <w:pPr>
        <w:pStyle w:val="Normal"/>
        <w:spacing w:lineRule="auto" w:line="360"/>
        <w:rPr>
          <w:i/>
          <w:i/>
          <w:iCs/>
          <w:sz w:val="18"/>
          <w:szCs w:val="18"/>
        </w:rPr>
      </w:pPr>
      <w:r>
        <w:rPr>
          <w:i/>
          <w:iCs/>
          <w:sz w:val="18"/>
          <w:szCs w:val="18"/>
        </w:rPr>
      </w:r>
    </w:p>
    <w:p>
      <w:pPr>
        <w:pStyle w:val="Normal"/>
        <w:spacing w:lineRule="auto" w:line="360"/>
        <w:rPr>
          <w:i/>
          <w:i/>
          <w:iCs/>
          <w:sz w:val="18"/>
          <w:szCs w:val="18"/>
        </w:rPr>
      </w:pPr>
      <w:r>
        <w:rPr>
          <w:i/>
          <w:iCs/>
          <w:sz w:val="18"/>
          <w:szCs w:val="18"/>
        </w:rPr>
      </w:r>
    </w:p>
    <w:p>
      <w:pPr>
        <w:pStyle w:val="Heading4"/>
        <w:numPr>
          <w:ilvl w:val="3"/>
          <w:numId w:val="2"/>
        </w:numPr>
        <w:ind w:hanging="0" w:left="0"/>
        <w:rPr/>
      </w:pPr>
      <w:r>
        <w:rPr>
          <w:rStyle w:val="Strong"/>
          <w:b/>
          <w:bCs/>
        </w:rPr>
        <w:t>1. OGGETTO DELL’AVVISO</w:t>
      </w:r>
    </w:p>
    <w:p>
      <w:pPr>
        <w:pStyle w:val="BodyText"/>
        <w:rPr/>
      </w:pPr>
      <w:r>
        <w:rPr/>
        <w:t xml:space="preserve">Il Comune di San Pietro Clarenza intende avviare un’indagine esplorativa per acquisire </w:t>
      </w:r>
      <w:r>
        <w:rPr>
          <w:rStyle w:val="Strong"/>
        </w:rPr>
        <w:t>manifestazioni di interesse</w:t>
      </w:r>
      <w:r>
        <w:rPr/>
        <w:t xml:space="preserve"> da parte di soggetti interessati all’affidamento in gestione del seguente immobile di proprietà comunale: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0" w:leader="none"/>
        </w:tabs>
        <w:ind w:hanging="283" w:left="709"/>
        <w:rPr>
          <w:b/>
          <w:bCs/>
        </w:rPr>
      </w:pPr>
      <w:r>
        <w:rPr>
          <w:b/>
          <w:bCs/>
        </w:rPr>
        <w:t>Sala all’interno dell’Auditor</w:t>
      </w:r>
      <w:r>
        <w:rPr>
          <w:b/>
          <w:bCs/>
        </w:rPr>
        <w:t>i</w:t>
      </w:r>
      <w:r>
        <w:rPr>
          <w:b/>
          <w:bCs/>
        </w:rPr>
        <w:t>um sito in via Rimembranze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0" w:leader="none"/>
        </w:tabs>
        <w:ind w:hanging="283" w:left="709"/>
        <w:rPr/>
      </w:pPr>
      <w:r>
        <w:rPr>
          <w:rStyle w:val="Strong"/>
        </w:rPr>
        <w:t>Destinazione d’uso</w:t>
      </w:r>
      <w:r>
        <w:rPr/>
        <w:t>: centro per anziani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0" w:leader="none"/>
        </w:tabs>
        <w:ind w:hanging="283" w:left="709"/>
        <w:rPr/>
      </w:pPr>
      <w:r>
        <w:rPr>
          <w:rStyle w:val="Strong"/>
        </w:rPr>
        <w:t>Durata dell’affidamento</w:t>
      </w:r>
      <w:r>
        <w:rPr/>
        <w:t>: 5 anni rinnovabili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0" w:leader="none"/>
        </w:tabs>
        <w:ind w:hanging="283" w:left="709"/>
        <w:rPr/>
      </w:pPr>
      <w:r>
        <w:rPr>
          <w:rStyle w:val="Strong"/>
        </w:rPr>
        <w:t>Canone di concessione</w:t>
      </w:r>
      <w:r>
        <w:rPr/>
        <w:t>: gratuito</w:t>
      </w:r>
    </w:p>
    <w:p>
      <w:pPr>
        <w:pStyle w:val="BodyText"/>
        <w:numPr>
          <w:ilvl w:val="0"/>
          <w:numId w:val="0"/>
        </w:numPr>
        <w:tabs>
          <w:tab w:val="clear" w:pos="709"/>
          <w:tab w:val="left" w:pos="0" w:leader="none"/>
        </w:tabs>
        <w:ind w:hanging="0" w:left="709"/>
        <w:rPr/>
      </w:pPr>
      <w:r>
        <w:rPr/>
      </w:r>
    </w:p>
    <w:p>
      <w:pPr>
        <w:pStyle w:val="BodyText"/>
        <w:rPr/>
      </w:pPr>
      <w:r>
        <w:rPr/>
        <w:t xml:space="preserve">La presente procedura </w:t>
      </w:r>
      <w:r>
        <w:rPr>
          <w:rStyle w:val="Strong"/>
        </w:rPr>
        <w:t>non costituisce proposta contrattuale</w:t>
      </w:r>
      <w:r>
        <w:rPr/>
        <w:t>, ma è finalizzata esclusivamente a raccogliere manifestazioni di interesse per individuare soggetti interessati con cui eventualmente avviare una successiva procedura di selezione (es. procedura comparativa / affidamento diretto / gara pubblica), secondo quanto previsto dalla normativa vigente.</w:t>
      </w:r>
    </w:p>
    <w:p>
      <w:pPr>
        <w:pStyle w:val="BodyText"/>
        <w:rPr/>
      </w:pPr>
      <w:r>
        <w:rPr/>
      </w:r>
    </w:p>
    <w:p>
      <w:pPr>
        <w:pStyle w:val="Heading4"/>
        <w:numPr>
          <w:ilvl w:val="3"/>
          <w:numId w:val="2"/>
        </w:numPr>
        <w:ind w:hanging="0" w:left="0"/>
        <w:rPr/>
      </w:pPr>
      <w:r>
        <w:rPr>
          <w:rStyle w:val="Strong"/>
          <w:b/>
          <w:bCs/>
        </w:rPr>
        <w:t>2. SOGGETTI AMMESSI A PARTECIPARE</w:t>
      </w:r>
    </w:p>
    <w:p>
      <w:pPr>
        <w:pStyle w:val="BodyText"/>
        <w:rPr/>
      </w:pPr>
      <w:r>
        <w:rPr/>
        <w:t>Possono presentare manifestazione di interesse: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Enti del Terzo Settore (ETS) iscritti nei relativi registri;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Associazioni, fondazioni, organizzazioni di volontariato, cooperative sociali;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Imprese individuali, società, consorzi, altri soggetti pubblici o privati;</w:t>
      </w:r>
    </w:p>
    <w:p>
      <w:pPr>
        <w:pStyle w:val="BodyText"/>
        <w:rPr/>
      </w:pPr>
      <w:r>
        <w:rPr/>
      </w:r>
    </w:p>
    <w:p>
      <w:pPr>
        <w:pStyle w:val="Heading4"/>
        <w:numPr>
          <w:ilvl w:val="3"/>
          <w:numId w:val="2"/>
        </w:numPr>
        <w:ind w:hanging="0" w:left="0"/>
        <w:rPr/>
      </w:pPr>
      <w:r>
        <w:rPr>
          <w:rStyle w:val="Strong"/>
          <w:b/>
          <w:bCs/>
        </w:rPr>
        <w:t>3. MODALITÀ E TERMINI DI PRESENTAZIONE</w:t>
      </w:r>
    </w:p>
    <w:p>
      <w:pPr>
        <w:pStyle w:val="BodyText"/>
        <w:rPr/>
      </w:pPr>
      <w:r>
        <w:rPr/>
        <w:t xml:space="preserve">I soggetti interessati dovranno far pervenire la propria manifestazione di interesse, </w:t>
      </w:r>
      <w:r>
        <w:rPr>
          <w:rStyle w:val="Strong"/>
        </w:rPr>
        <w:t>redatta secondo l’allegato modello A</w:t>
      </w:r>
      <w:r>
        <w:rPr/>
        <w:t>, corredata da: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Copia del documento di identità del legale rappresentante;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Statuto/atto costitutivo;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Breve relazione illustrativa delle attività proposte, compatibili con la destinazione d’uso del locale.</w:t>
      </w:r>
    </w:p>
    <w:p>
      <w:pPr>
        <w:pStyle w:val="BodyText"/>
        <w:tabs>
          <w:tab w:val="clear" w:pos="709"/>
          <w:tab w:val="left" w:pos="0" w:leader="none"/>
        </w:tabs>
        <w:ind w:hanging="283" w:left="709"/>
        <w:rPr/>
      </w:pPr>
      <w:r>
        <w:rPr/>
      </w:r>
    </w:p>
    <w:p>
      <w:pPr>
        <w:pStyle w:val="BodyText"/>
        <w:rPr/>
      </w:pPr>
      <w:r>
        <w:rPr/>
        <w:t xml:space="preserve">La documentazione dovrà essere inviata entro e non oltre il </w:t>
      </w:r>
      <w:r>
        <w:rPr>
          <w:rStyle w:val="Strong"/>
        </w:rPr>
        <w:t>31 ottobre 2025 ore 12:00</w:t>
      </w:r>
      <w:r>
        <w:rPr/>
        <w:t xml:space="preserve"> tramite: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PEC: protocollo@pec.comunesanpietroclarenza.it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Consegna a mano presso l’Ufficio Protocollo del Comune</w:t>
      </w:r>
    </w:p>
    <w:p>
      <w:pPr>
        <w:pStyle w:val="BodyText"/>
        <w:numPr>
          <w:ilvl w:val="0"/>
          <w:numId w:val="7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Raccomandata A/R (farà fede la data di ricezione)</w:t>
      </w:r>
    </w:p>
    <w:p>
      <w:pPr>
        <w:pStyle w:val="BodyText"/>
        <w:rPr/>
      </w:pPr>
      <w:r>
        <w:rPr/>
      </w:r>
    </w:p>
    <w:p>
      <w:pPr>
        <w:pStyle w:val="Heading4"/>
        <w:numPr>
          <w:ilvl w:val="3"/>
          <w:numId w:val="2"/>
        </w:numPr>
        <w:ind w:hanging="0" w:left="0"/>
        <w:rPr/>
      </w:pPr>
      <w:r>
        <w:rPr>
          <w:rStyle w:val="Strong"/>
          <w:b/>
          <w:bCs/>
        </w:rPr>
        <w:t>4. CRITERI DI VALUTAZIONE</w:t>
      </w:r>
    </w:p>
    <w:p>
      <w:pPr>
        <w:pStyle w:val="BodyText"/>
        <w:rPr/>
      </w:pPr>
      <w:r>
        <w:rPr/>
        <w:t>La valutazione delle manifestazioni di interesse sarà effettuata tenendo conto dei seguenti elementi: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Coerenza della proposta con le finalità istituzionali del Comune;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Valore sociale, culturale, educativo o economico dell’attività proposta;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Esperienza del soggetto proponente nel settore;</w:t>
      </w:r>
    </w:p>
    <w:p>
      <w:pPr>
        <w:pStyle w:val="BodyText"/>
        <w:numPr>
          <w:ilvl w:val="0"/>
          <w:numId w:val="8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Gestionale del progetto.</w:t>
      </w:r>
    </w:p>
    <w:p>
      <w:pPr>
        <w:pStyle w:val="BodyText"/>
        <w:rPr/>
      </w:pPr>
      <w:r>
        <w:rPr/>
      </w:r>
    </w:p>
    <w:p>
      <w:pPr>
        <w:pStyle w:val="Heading4"/>
        <w:numPr>
          <w:ilvl w:val="3"/>
          <w:numId w:val="2"/>
        </w:numPr>
        <w:ind w:hanging="0" w:left="0"/>
        <w:rPr/>
      </w:pPr>
      <w:r>
        <w:rPr>
          <w:rStyle w:val="Strong"/>
          <w:b/>
          <w:bCs/>
        </w:rPr>
        <w:t>5. FASI SUCCESSIVE</w:t>
      </w:r>
    </w:p>
    <w:p>
      <w:pPr>
        <w:pStyle w:val="BodyText"/>
        <w:rPr/>
      </w:pPr>
      <w:r>
        <w:rPr/>
        <w:t>L’Amministrazione si riserva, a proprio insindacabile giudizio: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Di non dar seguito alla presente procedura;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Di avviare una procedura comparativa tra i soggetti che avranno manifestato interesse;</w:t>
      </w:r>
    </w:p>
    <w:p>
      <w:pPr>
        <w:pStyle w:val="BodyText"/>
        <w:numPr>
          <w:ilvl w:val="0"/>
          <w:numId w:val="9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Di procedere con affidamento diretto nei casi previsti dalla normativa.</w:t>
      </w:r>
    </w:p>
    <w:p>
      <w:pPr>
        <w:pStyle w:val="BodyText"/>
        <w:rPr/>
      </w:pPr>
      <w:r>
        <w:rPr/>
      </w:r>
    </w:p>
    <w:p>
      <w:pPr>
        <w:pStyle w:val="Heading4"/>
        <w:numPr>
          <w:ilvl w:val="3"/>
          <w:numId w:val="2"/>
        </w:numPr>
        <w:ind w:hanging="0" w:left="0"/>
        <w:rPr/>
      </w:pPr>
      <w:r>
        <w:rPr>
          <w:rStyle w:val="Strong"/>
          <w:b/>
          <w:bCs/>
        </w:rPr>
        <w:t>6. INFORMAZIONI E SOPRALLUOGO</w:t>
      </w:r>
    </w:p>
    <w:p>
      <w:pPr>
        <w:pStyle w:val="BodyText"/>
        <w:rPr/>
      </w:pPr>
      <w:r>
        <w:rPr/>
        <w:t>Per ulteriori informazioni o per richiedere un sopralluogo dei locali, contattare l’Ufficio Affari Generali” ai seguenti recapiti: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Telefono: 095.6277209</w:t>
      </w:r>
    </w:p>
    <w:p>
      <w:pPr>
        <w:pStyle w:val="BodyText"/>
        <w:numPr>
          <w:ilvl w:val="0"/>
          <w:numId w:val="10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Email: a.mangiarratti@comunesanpietroclarenza.it</w:t>
      </w:r>
    </w:p>
    <w:p>
      <w:pPr>
        <w:pStyle w:val="BodyText"/>
        <w:rPr/>
      </w:pPr>
      <w:r>
        <w:rPr/>
      </w:r>
    </w:p>
    <w:p>
      <w:pPr>
        <w:pStyle w:val="Heading4"/>
        <w:numPr>
          <w:ilvl w:val="3"/>
          <w:numId w:val="2"/>
        </w:numPr>
        <w:ind w:hanging="0" w:left="0"/>
        <w:rPr/>
      </w:pPr>
      <w:r>
        <w:rPr>
          <w:rStyle w:val="Strong"/>
          <w:b/>
          <w:bCs/>
        </w:rPr>
        <w:t>7. PUBBLICITÀ</w:t>
      </w:r>
    </w:p>
    <w:p>
      <w:pPr>
        <w:pStyle w:val="BodyText"/>
        <w:rPr/>
      </w:pPr>
      <w:r>
        <w:rPr/>
        <w:t>Il presente avviso è pubblicato: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>All’Albo Pretorio online del Comune;</w:t>
      </w:r>
    </w:p>
    <w:p>
      <w:pPr>
        <w:pStyle w:val="BodyText"/>
        <w:numPr>
          <w:ilvl w:val="0"/>
          <w:numId w:val="11"/>
        </w:numPr>
        <w:tabs>
          <w:tab w:val="clear" w:pos="709"/>
          <w:tab w:val="left" w:pos="0" w:leader="none"/>
        </w:tabs>
        <w:ind w:hanging="283" w:left="709"/>
        <w:rPr/>
      </w:pPr>
      <w:r>
        <w:rPr/>
        <w:t xml:space="preserve">Sul sito istituzionale </w:t>
      </w:r>
      <w:r>
        <w:rPr>
          <w:sz w:val="24"/>
          <w:szCs w:val="24"/>
        </w:rPr>
        <w:t>www.</w:t>
      </w:r>
      <w:hyperlink r:id="rId2">
        <w:r>
          <w:rPr>
            <w:rStyle w:val="Hyperlink"/>
            <w:i w:val="false"/>
            <w:iCs/>
            <w:caps w:val="false"/>
            <w:smallCaps w:val="false"/>
            <w:strike w:val="false"/>
            <w:dstrike w:val="false"/>
            <w:color w:val="4D5156"/>
            <w:sz w:val="24"/>
            <w:szCs w:val="24"/>
            <w:u w:val="none"/>
            <w:effect w:val="none"/>
          </w:rPr>
          <w:t>www.comunesanpietroclarenza.it</w:t>
        </w:r>
      </w:hyperlink>
    </w:p>
    <w:p>
      <w:pPr>
        <w:pStyle w:val="BodyText"/>
        <w:numPr>
          <w:ilvl w:val="0"/>
          <w:numId w:val="0"/>
        </w:numPr>
        <w:tabs>
          <w:tab w:val="clear" w:pos="709"/>
          <w:tab w:val="left" w:pos="0" w:leader="none"/>
        </w:tabs>
        <w:ind w:hanging="0" w:left="70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WW-Standard"/>
        <w:spacing w:lineRule="auto" w:line="276"/>
        <w:ind w:right="848"/>
        <w:jc w:val="left"/>
        <w:rPr>
          <w:sz w:val="24"/>
          <w:szCs w:val="24"/>
        </w:rPr>
      </w:pPr>
      <w:r>
        <w:rPr>
          <w:sz w:val="24"/>
          <w:szCs w:val="24"/>
        </w:rPr>
        <w:tab/>
        <w:tab/>
        <w:tab/>
        <w:tab/>
        <w:tab/>
        <w:tab/>
        <w:tab/>
        <w:tab/>
        <w:tab/>
        <w:t>IL FUNZIONARIO</w:t>
      </w:r>
    </w:p>
    <w:p>
      <w:pPr>
        <w:pStyle w:val="WW-Standard"/>
        <w:spacing w:lineRule="auto" w:line="276"/>
        <w:jc w:val="left"/>
        <w:rPr/>
      </w:pPr>
      <w:r>
        <w:rPr>
          <w:sz w:val="24"/>
          <w:szCs w:val="24"/>
        </w:rPr>
        <w:tab/>
        <w:tab/>
        <w:tab/>
        <w:tab/>
        <w:tab/>
        <w:tab/>
        <w:tab/>
        <w:t xml:space="preserve">       RESPONSABILE DEL I° SETTORE</w:t>
      </w:r>
    </w:p>
    <w:p>
      <w:pPr>
        <w:pStyle w:val="WW-Standard"/>
        <w:spacing w:lineRule="auto" w:line="276"/>
        <w:ind w:right="423"/>
        <w:jc w:val="left"/>
        <w:rPr/>
      </w:pPr>
      <w:r>
        <w:rPr>
          <w:sz w:val="24"/>
          <w:szCs w:val="24"/>
        </w:rPr>
        <w:t xml:space="preserve">                                                                                                 </w:t>
      </w:r>
      <w:r>
        <w:rPr>
          <w:sz w:val="24"/>
          <w:szCs w:val="24"/>
        </w:rPr>
        <w:t>Dott. Agrippino Mangiarratti</w:t>
      </w:r>
    </w:p>
    <w:p>
      <w:pPr>
        <w:pStyle w:val="WW-Standard"/>
        <w:spacing w:lineRule="auto" w:line="276"/>
        <w:ind w:right="-2"/>
        <w:jc w:val="left"/>
        <w:rPr>
          <w:sz w:val="22"/>
          <w:szCs w:val="22"/>
        </w:rPr>
      </w:pPr>
      <w:r>
        <w:rPr>
          <w:sz w:val="22"/>
          <w:szCs w:val="22"/>
        </w:rPr>
        <w:softHyphen/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type w:val="nextPage"/>
      <w:pgSz w:w="11906" w:h="16838"/>
      <w:pgMar w:left="1134" w:right="1134" w:gutter="0" w:header="284" w:top="1418" w:footer="208" w:bottom="1134"/>
      <w:pgNumType w:fmt="decimal"/>
      <w:formProt w:val="false"/>
      <w:titlePg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altName w:val="New York"/>
    <w:charset w:val="00"/>
    <w:family w:val="roman"/>
    <w:pitch w:val="variable"/>
  </w:font>
  <w:font w:name="Calibri">
    <w:charset w:val="00"/>
    <w:family w:val="swiss"/>
    <w:pitch w:val="variable"/>
  </w:font>
  <w:font w:name="Courier New">
    <w:charset w:val="00"/>
    <w:family w:val="roman"/>
    <w:pitch w:val="variable"/>
  </w:font>
  <w:font w:name="Wingdings">
    <w:altName w:val="Symbol"/>
    <w:charset w:val="00"/>
    <w:family w:val="roman"/>
    <w:pitch w:val="variable"/>
  </w:font>
  <w:font w:name="Wingdings 2">
    <w:charset w:val="00"/>
    <w:family w:val="roman"/>
    <w:pitch w:val="variable"/>
  </w:font>
  <w:font w:name="StarSymbol">
    <w:altName w:val="Arial Unicode MS"/>
    <w:charset w:val="00"/>
    <w:family w:val="roman"/>
    <w:pitch w:val="variable"/>
  </w:font>
  <w:font w:name="Symbol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  <w:font w:name="Maiandra GD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Arial;Arial" w:hAnsi="Arial;Arial" w:cs="Arial;Arial"/>
        <w:smallCaps/>
        <w:color w:val="808080"/>
        <w:sz w:val="16"/>
        <w:szCs w:val="16"/>
        <w:lang w:val="it-IT" w:eastAsia="it-IT"/>
      </w:rPr>
    </w:pPr>
    <w:r>
      <w:rPr>
        <w:rFonts w:cs="Arial;Arial" w:ascii="Arial;Arial" w:hAnsi="Arial;Arial"/>
        <w:smallCaps/>
        <w:color w:val="808080"/>
        <w:sz w:val="16"/>
        <w:szCs w:val="16"/>
        <w:lang w:val="it-IT" w:eastAsia="it-IT"/>
      </w:rPr>
      <mc:AlternateContent>
        <mc:Choice Requires="wps">
          <w:drawing>
            <wp:anchor behindDoc="1" distT="14605" distB="14605" distL="0" distR="0" simplePos="0" locked="0" layoutInCell="1" allowOverlap="1" relativeHeight="4">
              <wp:simplePos x="0" y="0"/>
              <wp:positionH relativeFrom="column">
                <wp:posOffset>0</wp:posOffset>
              </wp:positionH>
              <wp:positionV relativeFrom="paragraph">
                <wp:posOffset>106045</wp:posOffset>
              </wp:positionV>
              <wp:extent cx="5273040" cy="635"/>
              <wp:effectExtent l="0" t="14605" r="0" b="14605"/>
              <wp:wrapNone/>
              <wp:docPr id="3" name="Forma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72920" cy="720"/>
                      </a:xfrm>
                      <a:prstGeom prst="line">
                        <a:avLst/>
                      </a:prstGeom>
                      <a:ln w="28440">
                        <a:solidFill>
                          <a:srgbClr val="008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pt,8.35pt" to="415.15pt,8.35pt" ID="Forma2" stroked="t" o:allowincell="f" style="position:absolute">
              <v:stroke color="green" weight="28440" joinstyle="miter" endcap="flat"/>
              <v:fill o:detectmouseclick="t" on="false"/>
              <w10:wrap type="none"/>
            </v:line>
          </w:pict>
        </mc:Fallback>
      </mc:AlternateContent>
    </w:r>
  </w:p>
  <w:p>
    <w:pPr>
      <w:pStyle w:val="Footer"/>
      <w:jc w:val="center"/>
      <w:rPr/>
    </w:pPr>
    <w:r>
      <w:rPr>
        <w:smallCaps/>
        <w:color w:val="808080"/>
      </w:rPr>
      <w:t xml:space="preserve">Via </w:t>
    </w:r>
    <w:r>
      <w:rPr>
        <w:smallCaps/>
        <w:color w:val="808080"/>
        <w:lang w:val="it-IT"/>
      </w:rPr>
      <w:t>Rimembranze, s/n- 95055 san pietro clarenza</w:t>
    </w:r>
    <w:r>
      <w:rPr>
        <w:smallCaps/>
        <w:color w:val="808080"/>
      </w:rPr>
      <w:t xml:space="preserve"> </w:t>
    </w:r>
  </w:p>
  <w:p>
    <w:pPr>
      <w:pStyle w:val="Footer"/>
      <w:jc w:val="center"/>
      <w:rPr>
        <w:b/>
        <w:bCs/>
        <w:smallCaps/>
        <w:color w:val="4472C4"/>
        <w:u w:val="single"/>
        <w:lang w:val="en-US"/>
      </w:rPr>
    </w:pPr>
    <w:r>
      <w:rPr>
        <w:color w:val="808080"/>
        <w:lang w:val="en-US"/>
      </w:rPr>
      <w:t>Tel.</w:t>
    </w:r>
    <w:r>
      <w:rPr>
        <w:smallCaps/>
        <w:color w:val="808080"/>
        <w:lang w:val="en-US"/>
      </w:rPr>
      <w:t xml:space="preserve">  095.6277111  - </w:t>
    </w:r>
    <w:r>
      <w:rPr>
        <w:smallCaps/>
        <w:color w:val="808080"/>
        <w:u w:val="single"/>
        <w:lang w:val="en-US"/>
      </w:rPr>
      <w:t xml:space="preserve">  </w:t>
    </w:r>
    <w:hyperlink r:id="rId1">
      <w:r>
        <w:rPr>
          <w:rStyle w:val="Hyperlink"/>
          <w:b/>
          <w:bCs/>
          <w:smallCaps/>
          <w:color w:val="4472C4"/>
          <w:lang w:val="en-US"/>
        </w:rPr>
        <w:t>protocollo@pec.comune</w:t>
      </w:r>
    </w:hyperlink>
    <w:r>
      <w:rPr>
        <w:b/>
        <w:bCs/>
        <w:smallCaps/>
        <w:color w:val="4472C4"/>
        <w:u w:val="single"/>
        <w:lang w:val="en-US"/>
      </w:rPr>
      <w:t>sanpietroclarenza.it</w:t>
    </w:r>
  </w:p>
  <w:p>
    <w:pPr>
      <w:pStyle w:val="Footer"/>
      <w:jc w:val="right"/>
      <w:rPr>
        <w:b/>
        <w:bCs/>
        <w:smallCaps/>
        <w:color w:val="4472C4"/>
        <w:u w:val="single"/>
        <w:lang w:val="en-US"/>
      </w:rPr>
    </w:pPr>
    <w:r>
      <w:rPr>
        <w:b/>
        <w:bCs/>
        <w:smallCaps/>
        <w:color w:val="4472C4"/>
        <w:u w:val="single"/>
        <w:lang w:val="en-US"/>
      </w:rPr>
    </w:r>
  </w:p>
  <w:p>
    <w:pPr>
      <w:pStyle w:val="Footer"/>
      <w:tabs>
        <w:tab w:val="clear" w:pos="4819"/>
        <w:tab w:val="center" w:pos="-180" w:leader="none"/>
        <w:tab w:val="left" w:pos="3936" w:leader="none"/>
        <w:tab w:val="left" w:pos="5328" w:leader="none"/>
        <w:tab w:val="left" w:pos="6936" w:leader="none"/>
        <w:tab w:val="right" w:pos="9638" w:leader="none"/>
      </w:tabs>
      <w:ind w:left="720" w:right="0"/>
      <w:rPr>
        <w:rFonts w:ascii="Arial;Arial" w:hAnsi="Arial;Arial" w:cs="Arial;Arial"/>
        <w:smallCaps/>
        <w:color w:val="4472C4"/>
        <w:sz w:val="22"/>
        <w:szCs w:val="22"/>
        <w:u w:val="single"/>
        <w:lang w:val="en-US"/>
      </w:rPr>
    </w:pPr>
    <w:r>
      <w:rPr>
        <w:rFonts w:cs="Arial;Arial" w:ascii="Arial;Arial" w:hAnsi="Arial;Arial"/>
        <w:smallCaps/>
        <w:color w:val="4472C4"/>
        <w:sz w:val="22"/>
        <w:szCs w:val="22"/>
        <w:u w:val="single"/>
        <w:lang w:val="en-US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clear" w:pos="4819"/>
        <w:tab w:val="clear" w:pos="9638"/>
        <w:tab w:val="center" w:pos="-1632" w:leader="none"/>
        <w:tab w:val="right" w:pos="-1560" w:leader="none"/>
      </w:tabs>
      <w:ind w:right="831"/>
      <w:jc w:val="center"/>
      <w:rPr>
        <w:rFonts w:ascii="Arial;Arial" w:hAnsi="Arial;Arial" w:cs="Arial;Arial"/>
        <w:b w:val="false"/>
        <w:bCs w:val="false"/>
        <w:i w:val="false"/>
        <w:i w:val="false"/>
        <w:iCs w:val="false"/>
        <w:smallCaps/>
        <w:color w:val="808080"/>
        <w:sz w:val="16"/>
        <w:szCs w:val="16"/>
        <w:lang w:val="it-IT"/>
      </w:rPr>
    </w:pPr>
    <w:r>
      <w:rPr/>
      <w:drawing>
        <wp:inline distT="0" distB="0" distL="0" distR="0">
          <wp:extent cx="1012825" cy="1285875"/>
          <wp:effectExtent l="0" t="0" r="0" b="0"/>
          <wp:docPr id="1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9" t="-15" r="-19" b="-15"/>
                  <a:stretch>
                    <a:fillRect/>
                  </a:stretch>
                </pic:blipFill>
                <pic:spPr bwMode="auto">
                  <a:xfrm>
                    <a:off x="0" y="0"/>
                    <a:ext cx="1012825" cy="1285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tabs>
        <w:tab w:val="clear" w:pos="4819"/>
        <w:tab w:val="clear" w:pos="9638"/>
        <w:tab w:val="center" w:pos="-1632" w:leader="none"/>
        <w:tab w:val="right" w:pos="-1560" w:leader="none"/>
      </w:tabs>
      <w:ind w:right="831"/>
      <w:jc w:val="center"/>
      <w:rPr>
        <w:b/>
        <w:bCs/>
        <w:i/>
        <w:i/>
        <w:iCs/>
        <w:smallCaps/>
        <w:color w:val="808080"/>
        <w:sz w:val="32"/>
        <w:szCs w:val="32"/>
      </w:rPr>
    </w:pPr>
    <w:r>
      <w:rPr>
        <w:b/>
        <w:bCs/>
        <w:i/>
        <w:iCs/>
        <w:smallCaps/>
        <w:color w:val="808080"/>
        <w:sz w:val="32"/>
        <w:szCs w:val="32"/>
      </w:rPr>
      <w:t>COMUNE DI SAN PIETRO CLARENZA</w:t>
    </w:r>
  </w:p>
  <w:p>
    <w:pPr>
      <w:pStyle w:val="Normal"/>
      <w:tabs>
        <w:tab w:val="clear" w:pos="709"/>
        <w:tab w:val="center" w:pos="-1632" w:leader="none"/>
        <w:tab w:val="right" w:pos="-1560" w:leader="none"/>
      </w:tabs>
      <w:ind w:right="831"/>
      <w:jc w:val="center"/>
      <w:rPr>
        <w:b/>
        <w:bCs/>
        <w:i/>
        <w:i/>
        <w:iCs/>
        <w:smallCaps/>
        <w:color w:val="808080"/>
        <w:sz w:val="20"/>
        <w:szCs w:val="20"/>
      </w:rPr>
    </w:pPr>
    <w:r>
      <w:rPr>
        <w:b/>
        <w:bCs/>
        <w:i/>
        <w:iCs/>
        <w:smallCaps/>
        <w:color w:val="808080"/>
        <w:sz w:val="20"/>
        <w:szCs w:val="20"/>
      </w:rPr>
      <w:t>CITTA’ METROPOLITANA DI CATANIA</w:t>
    </w:r>
  </w:p>
  <w:p>
    <w:pPr>
      <w:pStyle w:val="Header"/>
      <w:spacing w:lineRule="auto" w:line="276"/>
      <w:ind w:left="-567" w:right="0"/>
      <w:jc w:val="center"/>
      <w:rPr>
        <w:b/>
        <w:bCs/>
        <w:smallCaps/>
        <w:color w:val="808080"/>
        <w:sz w:val="20"/>
        <w:szCs w:val="20"/>
        <w:lang w:val="it-IT"/>
      </w:rPr>
    </w:pPr>
    <w:r>
      <w:rPr>
        <w:b/>
        <w:bCs/>
        <w:smallCaps/>
        <w:color w:val="808080"/>
        <w:sz w:val="20"/>
        <w:szCs w:val="20"/>
        <w:lang w:val="it-IT"/>
      </w:rPr>
      <w:t>PARTITA IVA 04697660878</w:t>
    </w:r>
    <w:r>
      <w:rPr>
        <w:b/>
        <w:bCs/>
        <w:smallCaps/>
        <w:color w:val="808080"/>
        <w:sz w:val="20"/>
        <w:szCs w:val="20"/>
      </w:rPr>
      <w:t>“</w:t>
    </w:r>
    <w:r>
      <w:rPr>
        <w:b/>
        <w:bCs/>
        <w:smallCaps/>
        <w:color w:val="808080"/>
        <w:sz w:val="20"/>
        <w:szCs w:val="20"/>
        <w:lang w:val="it-IT"/>
      </w:rPr>
      <w:t xml:space="preserve"> </w:t>
    </w:r>
  </w:p>
  <w:p>
    <w:pPr>
      <w:pStyle w:val="Header"/>
      <w:spacing w:lineRule="auto" w:line="276"/>
      <w:ind w:left="-567" w:right="0"/>
      <w:jc w:val="center"/>
      <w:rPr>
        <w:b/>
        <w:bCs/>
        <w:smallCaps/>
        <w:color w:val="808080"/>
        <w:sz w:val="16"/>
        <w:szCs w:val="16"/>
        <w:lang w:val="it-IT"/>
      </w:rPr>
    </w:pPr>
    <w:r>
      <w:rPr>
        <w:b/>
        <w:bCs/>
        <w:smallCaps/>
        <w:color w:val="808080"/>
        <w:sz w:val="16"/>
        <w:szCs w:val="16"/>
        <w:lang w:val="it-IT"/>
      </w:rPr>
    </w:r>
  </w:p>
  <w:p>
    <w:pPr>
      <w:pStyle w:val="Header"/>
      <w:spacing w:lineRule="auto" w:line="276"/>
      <w:ind w:left="-567" w:right="0"/>
      <w:jc w:val="center"/>
      <w:rPr/>
    </w:pPr>
    <w:r>
      <w:rPr>
        <w:b/>
        <w:bCs/>
        <w:smallCaps/>
        <w:color w:val="808080"/>
        <w:sz w:val="20"/>
        <w:szCs w:val="20"/>
        <w:lang w:val="it-IT"/>
      </w:rPr>
      <w:t>“</w:t>
    </w:r>
    <w:r>
      <w:rPr>
        <w:b/>
        <w:bCs/>
        <w:smallCaps/>
        <w:color w:val="808080"/>
        <w:sz w:val="20"/>
        <w:szCs w:val="20"/>
        <w:lang w:val="it-IT"/>
      </w:rPr>
      <w:t>i° SETTORE AMMINISTRATIVO-GABINETTO DEL SINDACO</w:t>
    </w:r>
    <w:r>
      <w:rPr>
        <w:b/>
        <w:bCs/>
        <w:smallCaps/>
        <w:color w:val="808080"/>
        <w:sz w:val="20"/>
        <w:szCs w:val="20"/>
      </w:rPr>
      <w:t>”</w:t>
    </w:r>
  </w:p>
  <w:p>
    <w:pPr>
      <w:pStyle w:val="Header"/>
      <w:spacing w:lineRule="auto" w:line="276"/>
      <w:ind w:left="-567" w:right="0"/>
      <w:jc w:val="center"/>
      <w:rPr>
        <w:b/>
        <w:bCs/>
        <w:smallCaps/>
        <w:color w:val="808080"/>
        <w:sz w:val="20"/>
        <w:szCs w:val="20"/>
      </w:rPr>
    </w:pPr>
    <w:r>
      <w:rPr>
        <w:b/>
        <w:bCs/>
        <w:smallCaps/>
        <w:color w:val="808080"/>
        <w:sz w:val="20"/>
        <w:szCs w:val="20"/>
      </w:rPr>
    </w:r>
  </w:p>
  <w:p>
    <w:pPr>
      <w:pStyle w:val="Header"/>
      <w:tabs>
        <w:tab w:val="clear" w:pos="4819"/>
        <w:tab w:val="clear" w:pos="9638"/>
        <w:tab w:val="center" w:pos="-1632" w:leader="none"/>
        <w:tab w:val="right" w:pos="-1560" w:leader="none"/>
      </w:tabs>
      <w:spacing w:before="120" w:after="0"/>
      <w:ind w:left="1680" w:right="831"/>
      <w:jc w:val="center"/>
      <w:rPr>
        <w:rFonts w:ascii="Arial;Arial" w:hAnsi="Arial;Arial" w:cs="Arial;Arial"/>
        <w:b/>
        <w:smallCaps/>
        <w:color w:val="808080"/>
        <w:sz w:val="20"/>
        <w:szCs w:val="20"/>
      </w:rPr>
    </w:pPr>
    <w:r>
      <w:rPr>
        <w:rFonts w:cs="Arial;Arial" w:ascii="Arial;Arial" w:hAnsi="Arial;Arial"/>
        <w:b/>
        <w:smallCaps/>
        <w:color w:val="808080"/>
        <w:sz w:val="20"/>
        <w:szCs w:val="20"/>
      </w:rPr>
      <mc:AlternateContent>
        <mc:Choice Requires="wps">
          <w:drawing>
            <wp:anchor behindDoc="1" distT="14605" distB="14605" distL="0" distR="0" simplePos="0" locked="0" layoutInCell="1" allowOverlap="1" relativeHeight="3">
              <wp:simplePos x="0" y="0"/>
              <wp:positionH relativeFrom="column">
                <wp:posOffset>-664210</wp:posOffset>
              </wp:positionH>
              <wp:positionV relativeFrom="paragraph">
                <wp:posOffset>36195</wp:posOffset>
              </wp:positionV>
              <wp:extent cx="7439025" cy="19050"/>
              <wp:effectExtent l="0" t="14605" r="0" b="14605"/>
              <wp:wrapNone/>
              <wp:docPr id="2" name="Forma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439040" cy="19080"/>
                      </a:xfrm>
                      <a:prstGeom prst="line">
                        <a:avLst/>
                      </a:prstGeom>
                      <a:ln w="28440">
                        <a:solidFill>
                          <a:srgbClr val="008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52.3pt,2.85pt" to="533.4pt,4.3pt" ID="Forma1" stroked="t" o:allowincell="f" style="position:absolute">
              <v:stroke color="green" weight="28440" joinstyle="miter" endcap="flat"/>
              <v:fill o:detectmouseclick="t" on="false"/>
              <w10:wrap type="none"/>
            </v:line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00"/>
  <w:displayBackgroundShape/>
  <w:defaultTabStop w:val="709"/>
  <w:autoHyphenation w:val="true"/>
  <w:hyphenationZone w:val="0"/>
  <w:compat>
    <w:doNotBreakWrappedTables/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;New York" w:hAnsi="Times New Roman;New York" w:eastAsia="Times New Roman;New York" w:cs="Times New Roman;New York"/>
      <w:color w:val="auto"/>
      <w:kern w:val="0"/>
      <w:sz w:val="24"/>
      <w:szCs w:val="24"/>
      <w:lang w:val="it-IT" w:eastAsia="zh-CN" w:bidi="ar-SA"/>
    </w:rPr>
  </w:style>
  <w:style w:type="paragraph" w:styleId="Heading4">
    <w:name w:val="heading 4"/>
    <w:basedOn w:val="Titolo"/>
    <w:next w:val="BodyText"/>
    <w:qFormat/>
    <w:pPr>
      <w:numPr>
        <w:ilvl w:val="3"/>
        <w:numId w:val="2"/>
      </w:numPr>
      <w:spacing w:before="120" w:after="120"/>
      <w:outlineLvl w:val="3"/>
    </w:pPr>
    <w:rPr>
      <w:rFonts w:ascii="Liberation Serif" w:hAnsi="Liberation Serif" w:eastAsia="NSimSun" w:cs="Lucida Sans"/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3"/>
      </w:num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it-IT"/>
    </w:rPr>
  </w:style>
  <w:style w:type="paragraph" w:styleId="Heading6">
    <w:name w:val="heading 6"/>
    <w:basedOn w:val="Normal"/>
    <w:next w:val="Normal"/>
    <w:qFormat/>
    <w:pPr>
      <w:numPr>
        <w:ilvl w:val="5"/>
        <w:numId w:val="3"/>
      </w:numPr>
      <w:spacing w:before="240" w:after="60"/>
      <w:outlineLvl w:val="5"/>
    </w:pPr>
    <w:rPr>
      <w:rFonts w:ascii="Calibri" w:hAnsi="Calibri" w:cs="Calibri"/>
      <w:b/>
      <w:bCs/>
      <w:sz w:val="20"/>
      <w:szCs w:val="20"/>
      <w:lang w:val="it-IT"/>
    </w:rPr>
  </w:style>
  <w:style w:type="character" w:styleId="WW8Num3z0">
    <w:name w:val="WW8Num3z0"/>
    <w:qFormat/>
    <w:rPr>
      <w:rFonts w:ascii="Times New Roman;New York" w:hAnsi="Times New Roman;New York" w:eastAsia="Times New Roman;New York" w:cs="Times New Roman;New York"/>
    </w:rPr>
  </w:style>
  <w:style w:type="character" w:styleId="Carpredefinitoparagrafo">
    <w:name w:val="Car. predefinito paragrafo"/>
    <w:qFormat/>
    <w:rPr/>
  </w:style>
  <w:style w:type="character" w:styleId="Titolo5Carattere">
    <w:name w:val="Titolo 5 Carattere"/>
    <w:qFormat/>
    <w:rPr>
      <w:rFonts w:ascii="Calibri" w:hAnsi="Calibri" w:eastAsia="Times New Roman;New York" w:cs="Times New Roman;New York"/>
      <w:b/>
      <w:bCs/>
      <w:i/>
      <w:iCs/>
      <w:sz w:val="26"/>
      <w:szCs w:val="26"/>
    </w:rPr>
  </w:style>
  <w:style w:type="character" w:styleId="Titolo6Carattere">
    <w:name w:val="Titolo 6 Carattere"/>
    <w:qFormat/>
    <w:rPr>
      <w:rFonts w:ascii="Calibri" w:hAnsi="Calibri" w:eastAsia="Times New Roman;New York" w:cs="Times New Roman;New York"/>
      <w:b/>
      <w:bCs/>
    </w:rPr>
  </w:style>
  <w:style w:type="character" w:styleId="Absatz-Standardschriftart">
    <w:name w:val="Absatz-Standardschriftart"/>
    <w:qFormat/>
    <w:rPr/>
  </w:style>
  <w:style w:type="character" w:styleId="WW8Num2z0">
    <w:name w:val="WW8Num2z0"/>
    <w:qFormat/>
    <w:rPr>
      <w:rFonts w:ascii="Courier New;Courier New" w:hAnsi="Courier New;Courier New" w:cs="Courier New;Courier New"/>
    </w:rPr>
  </w:style>
  <w:style w:type="character" w:styleId="WW8Num2z1">
    <w:name w:val="WW8Num2z1"/>
    <w:qFormat/>
    <w:rPr>
      <w:rFonts w:ascii="Courier New;Courier New" w:hAnsi="Courier New;Courier New" w:cs="Courier New;Courier New"/>
    </w:rPr>
  </w:style>
  <w:style w:type="character" w:styleId="WW8Num2z2">
    <w:name w:val="WW8Num2z2"/>
    <w:qFormat/>
    <w:rPr>
      <w:rFonts w:ascii="Wingdings;Symbol" w:hAnsi="Wingdings;Symbol" w:cs="Wingdings;Symbol"/>
    </w:rPr>
  </w:style>
  <w:style w:type="character" w:styleId="WW8Num3z1">
    <w:name w:val="WW8Num3z1"/>
    <w:qFormat/>
    <w:rPr>
      <w:rFonts w:ascii="Wingdings 2" w:hAnsi="Wingdings 2" w:cs="Wingdings 2"/>
      <w:sz w:val="18"/>
      <w:szCs w:val="18"/>
    </w:rPr>
  </w:style>
  <w:style w:type="character" w:styleId="WW8Num3z2">
    <w:name w:val="WW8Num3z2"/>
    <w:qFormat/>
    <w:rPr>
      <w:rFonts w:ascii="StarSymbol;Arial Unicode MS" w:hAnsi="StarSymbol;Arial Unicode MS" w:eastAsia="StarSymbol;Arial Unicode MS" w:cs="StarSymbol;Arial Unicode MS"/>
      <w:sz w:val="18"/>
      <w:szCs w:val="18"/>
    </w:rPr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WW-Absatz-Standardschriftart1111111">
    <w:name w:val="WW-Absatz-Standardschriftart1111111"/>
    <w:qFormat/>
    <w:rPr/>
  </w:style>
  <w:style w:type="character" w:styleId="WW-Absatz-Standardschriftart11111111">
    <w:name w:val="WW-Absatz-Standardschriftart11111111"/>
    <w:qFormat/>
    <w:rPr/>
  </w:style>
  <w:style w:type="character" w:styleId="WW-Absatz-Standardschriftart111111111">
    <w:name w:val="WW-Absatz-Standardschriftart111111111"/>
    <w:qFormat/>
    <w:rPr/>
  </w:style>
  <w:style w:type="character" w:styleId="WW-Absatz-Standardschriftart1111111111">
    <w:name w:val="WW-Absatz-Standardschriftart1111111111"/>
    <w:qFormat/>
    <w:rPr/>
  </w:style>
  <w:style w:type="character" w:styleId="WW-Absatz-Standardschriftart11111111111">
    <w:name w:val="WW-Absatz-Standardschriftart11111111111"/>
    <w:qFormat/>
    <w:rPr/>
  </w:style>
  <w:style w:type="character" w:styleId="WW-Absatz-Standardschriftart111111111111">
    <w:name w:val="WW-Absatz-Standardschriftart111111111111"/>
    <w:qFormat/>
    <w:rPr/>
  </w:style>
  <w:style w:type="character" w:styleId="WW8Num2z3">
    <w:name w:val="WW8Num2z3"/>
    <w:qFormat/>
    <w:rPr>
      <w:rFonts w:ascii="Symbol;Symbol" w:hAnsi="Symbol;Symbol" w:cs="Symbol;Symbol"/>
    </w:rPr>
  </w:style>
  <w:style w:type="character" w:styleId="Carpredefinitoparagrafo1">
    <w:name w:val="Car. predefinito paragrafo1"/>
    <w:qFormat/>
    <w:rPr/>
  </w:style>
  <w:style w:type="character" w:styleId="IntestazioneCarattere">
    <w:name w:val="Intestazione Carattere"/>
    <w:qFormat/>
    <w:rPr>
      <w:sz w:val="24"/>
      <w:szCs w:val="24"/>
    </w:rPr>
  </w:style>
  <w:style w:type="character" w:styleId="Hyperlink">
    <w:name w:val="Hyperlink"/>
    <w:rPr>
      <w:color w:val="000080"/>
      <w:u w:val="single"/>
    </w:rPr>
  </w:style>
  <w:style w:type="character" w:styleId="Caratteredinumerazione">
    <w:name w:val="Carattere di numerazione"/>
    <w:qFormat/>
    <w:rPr/>
  </w:style>
  <w:style w:type="character" w:styleId="Puntiuser">
    <w:name w:val="Punti (user)"/>
    <w:qFormat/>
    <w:rPr>
      <w:rFonts w:ascii="StarSymbol;Arial Unicode MS" w:hAnsi="StarSymbol;Arial Unicode MS" w:eastAsia="StarSymbol;Arial Unicode MS" w:cs="StarSymbol;Arial Unicode MS"/>
      <w:sz w:val="18"/>
      <w:szCs w:val="18"/>
    </w:rPr>
  </w:style>
  <w:style w:type="character" w:styleId="Strong">
    <w:name w:val="Strong"/>
    <w:qFormat/>
    <w:rPr>
      <w:b/>
      <w:bCs/>
    </w:rPr>
  </w:style>
  <w:style w:type="character" w:styleId="CorpodeltestoCarattere">
    <w:name w:val="Corpo del testo Carattere"/>
    <w:qFormat/>
    <w:rPr>
      <w:sz w:val="24"/>
      <w:szCs w:val="24"/>
    </w:rPr>
  </w:style>
  <w:style w:type="character" w:styleId="IntestazioneCarattere1">
    <w:name w:val="Intestazione Carattere1"/>
    <w:qFormat/>
    <w:rPr>
      <w:sz w:val="24"/>
      <w:szCs w:val="24"/>
    </w:rPr>
  </w:style>
  <w:style w:type="character" w:styleId="PidipaginaCarattere">
    <w:name w:val="Piè di pagina Carattere"/>
    <w:qFormat/>
    <w:rPr>
      <w:sz w:val="24"/>
      <w:szCs w:val="24"/>
    </w:rPr>
  </w:style>
  <w:style w:type="character" w:styleId="RientrocorpodeltestoCarattere">
    <w:name w:val="Rientro corpo del testo Carattere"/>
    <w:qFormat/>
    <w:rPr>
      <w:sz w:val="24"/>
      <w:szCs w:val="24"/>
    </w:rPr>
  </w:style>
  <w:style w:type="character" w:styleId="TestofumettoCarattere">
    <w:name w:val="Testo fumetto Carattere"/>
    <w:qFormat/>
    <w:rPr>
      <w:sz w:val="0"/>
      <w:szCs w:val="0"/>
    </w:rPr>
  </w:style>
  <w:style w:type="character" w:styleId="FollowedHyperlink">
    <w:name w:val="FollowedHyperlink"/>
    <w:rPr>
      <w:color w:val="954F72"/>
      <w:u w:val="single"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character" w:styleId="Citazioneuser">
    <w:name w:val="Citazione (user)"/>
    <w:qFormat/>
    <w:rPr>
      <w:i/>
      <w:iCs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widowControl w:val="false"/>
      <w:jc w:val="both"/>
    </w:pPr>
    <w:rPr>
      <w:lang w:val="it-IT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/>
  </w:style>
  <w:style w:type="paragraph" w:styleId="Intestazione1">
    <w:name w:val="Intestazione1"/>
    <w:basedOn w:val="Normal"/>
    <w:next w:val="BodyText"/>
    <w:qFormat/>
    <w:pPr>
      <w:keepNext w:val="true"/>
      <w:spacing w:before="240" w:after="120"/>
    </w:pPr>
    <w:rPr>
      <w:rFonts w:ascii="Arial;Arial" w:hAnsi="Arial;Arial" w:cs="Arial;Arial"/>
      <w:sz w:val="28"/>
      <w:szCs w:val="28"/>
    </w:rPr>
  </w:style>
  <w:style w:type="paragraph" w:styleId="Didascalia1">
    <w:name w:val="Didascalia1"/>
    <w:basedOn w:val="Normal"/>
    <w:qFormat/>
    <w:pPr>
      <w:suppressLineNumbers/>
      <w:spacing w:before="120" w:after="120"/>
    </w:pPr>
    <w:rPr>
      <w:i/>
      <w:iCs/>
    </w:rPr>
  </w:style>
  <w:style w:type="paragraph" w:styleId="Intestazioneepidipaginauser">
    <w:name w:val="Intestazione e piè di pagina (user)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819" w:leader="none"/>
        <w:tab w:val="right" w:pos="9638" w:leader="none"/>
      </w:tabs>
    </w:pPr>
    <w:rPr>
      <w:lang w:val="it-IT"/>
    </w:rPr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</w:pPr>
    <w:rPr>
      <w:lang w:val="it-IT"/>
    </w:rPr>
  </w:style>
  <w:style w:type="paragraph" w:styleId="BodyTextIndent">
    <w:name w:val="Body Text Indent"/>
    <w:basedOn w:val="Normal"/>
    <w:pPr>
      <w:ind w:firstLine="900" w:left="0" w:right="0"/>
    </w:pPr>
    <w:rPr>
      <w:lang w:val="it-IT"/>
    </w:rPr>
  </w:style>
  <w:style w:type="paragraph" w:styleId="Testofumetto">
    <w:name w:val="Testo fumetto"/>
    <w:basedOn w:val="Normal"/>
    <w:qFormat/>
    <w:pPr/>
    <w:rPr>
      <w:sz w:val="0"/>
      <w:szCs w:val="0"/>
      <w:lang w:val="it-IT"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Maiandra GD" w:hAnsi="Maiandra GD" w:eastAsia="Times New Roman;New York" w:cs="Maiandra GD"/>
      <w:color w:val="000000"/>
      <w:kern w:val="0"/>
      <w:sz w:val="24"/>
      <w:szCs w:val="24"/>
      <w:lang w:val="it-IT" w:eastAsia="zh-CN" w:bidi="ar-SA"/>
    </w:rPr>
  </w:style>
  <w:style w:type="paragraph" w:styleId="WW-Standard">
    <w:name w:val="WW-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;New York" w:hAnsi="Times New Roman;New York" w:eastAsia="Times New Roman;New York" w:cs="Times New Roman;New York"/>
      <w:color w:val="auto"/>
      <w:kern w:val="2"/>
      <w:sz w:val="24"/>
      <w:szCs w:val="24"/>
      <w:lang w:val="it-IT" w:eastAsia="zh-CN" w:bidi="ar-SA"/>
    </w:rPr>
  </w:style>
  <w:style w:type="paragraph" w:styleId="Contenutotabellauser">
    <w:name w:val="Contenuto tabella (user)"/>
    <w:basedOn w:val="Normal"/>
    <w:qFormat/>
    <w:pPr>
      <w:suppressLineNumbers/>
    </w:pPr>
    <w:rPr/>
  </w:style>
  <w:style w:type="paragraph" w:styleId="Intestazionetabella">
    <w:name w:val="Intestazione tabella"/>
    <w:basedOn w:val="Contenutotabellauser"/>
    <w:qFormat/>
    <w:pPr>
      <w:jc w:val="center"/>
    </w:pPr>
    <w:rPr>
      <w:b/>
      <w:bCs/>
    </w:rPr>
  </w:style>
  <w:style w:type="paragraph" w:styleId="Rientrocorpodeltesto21">
    <w:name w:val="Rientro corpo del testo 21"/>
    <w:basedOn w:val="Normal"/>
    <w:qFormat/>
    <w:pPr>
      <w:ind w:hanging="0" w:left="-24" w:right="0"/>
      <w:jc w:val="both"/>
    </w:pPr>
    <w:rPr/>
  </w:style>
  <w:style w:type="paragraph" w:styleId="Lineaorizzontale">
    <w:name w:val="Linea orizzontale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comunesanpietroclarenza.it/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protocollo@pec.comune" TargetMode="Externa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Application>LibreOffice/25.8.1.1$Windows_X86_64 LibreOffice_project/54047653041915e595ad4e45cccea684809c77b5</Application>
  <AppVersion>15.0000</AppVersion>
  <Pages>2</Pages>
  <Words>416</Words>
  <Characters>2777</Characters>
  <CharactersWithSpaces>3243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2024-12-31T10:46:00Z</dcterms:created>
  <dc:creator>AMBIENTE</dc:creator>
  <dc:description/>
  <dc:language>it-IT</dc:language>
  <cp:lastModifiedBy/>
  <cp:lastPrinted>2025-10-02T11:19:16Z</cp:lastPrinted>
  <dcterms:modified xsi:type="dcterms:W3CDTF">2025-10-14T09:29:22Z</dcterms:modified>
  <cp:revision>35</cp:revision>
  <dc:subject/>
  <dc:title>Prot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