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2"/>
        <w:numPr>
          <w:ilvl w:val="0"/>
          <w:numId w:val="0"/>
        </w:numPr>
        <w:spacing w:before="200" w:after="120"/>
        <w:ind w:hanging="0" w:left="0"/>
        <w:jc w:val="both"/>
        <w:rPr>
          <w:rStyle w:val="Strong"/>
          <w:rFonts w:ascii="Times New Roman;New York" w:hAnsi="Times New Roman;New York" w:eastAsia="Times New Roman;New York" w:cs="Times New Roman;New York"/>
          <w:b/>
          <w:bCs/>
          <w:sz w:val="22"/>
          <w:szCs w:val="22"/>
        </w:rPr>
      </w:pPr>
      <w:r>
        <w:rPr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/>
        <w:jc w:val="both"/>
        <w:rPr/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CONVENZIONE TRA IL COMUNE DI SAN PIETRO CLARENZA E L’ASSOCIAZIONE ____________________________________ PER LA GESTIONE DEI LOCALI DESTINATI A CENTRO ANZIANI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Premesso che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il Comune di [San Pietro Clarenza, con deliberazione della Giunta Comunale n. 72 del 09/10/2025, ha stabilito di concedere in uso i locali comunali siti in Via Rimembranze, destinati a </w:t>
      </w:r>
      <w:r>
        <w:rPr>
          <w:rStyle w:val="Strong"/>
          <w:sz w:val="22"/>
          <w:szCs w:val="22"/>
        </w:rPr>
        <w:t>Centro Anziani</w:t>
      </w:r>
      <w:r>
        <w:rPr>
          <w:b/>
          <w:bCs/>
          <w:sz w:val="22"/>
          <w:szCs w:val="22"/>
        </w:rPr>
        <w:t>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con </w:t>
      </w:r>
      <w:r>
        <w:rPr>
          <w:rStyle w:val="Strong"/>
          <w:sz w:val="22"/>
          <w:szCs w:val="22"/>
        </w:rPr>
        <w:t>avviso pubblico</w:t>
      </w:r>
      <w:r>
        <w:rPr>
          <w:b/>
          <w:bCs/>
          <w:sz w:val="22"/>
          <w:szCs w:val="22"/>
        </w:rPr>
        <w:t xml:space="preserve"> prot. n. ______ del ________è stata avviata una procedura per l’individuazione di un soggetto del Terzo Settore idoneo alla gestione delle attività del Centro;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 seguito dell’espletamento della procedura, l’</w:t>
      </w:r>
      <w:r>
        <w:rPr>
          <w:rStyle w:val="Strong"/>
          <w:sz w:val="22"/>
          <w:szCs w:val="22"/>
        </w:rPr>
        <w:t>Associazione ______</w:t>
      </w:r>
      <w:r>
        <w:rPr>
          <w:b/>
          <w:bCs/>
          <w:sz w:val="22"/>
          <w:szCs w:val="22"/>
        </w:rPr>
        <w:t xml:space="preserve"> con sede legale in _________, C.F. __________, rappresentata dal legale rappresentante [nome e cognome], è risultata aggiudicataria della gestione;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entrambe le parti intendono disciplinare i reciproci rapporti mediante la presente convenzione.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1 – Oggetto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La presente convenzione disciplina la concessione in uso gratuito  dei locali comunali siti in  Via Rimembranze, destinati a </w:t>
      </w:r>
      <w:r>
        <w:rPr>
          <w:rStyle w:val="Strong"/>
          <w:sz w:val="22"/>
          <w:szCs w:val="22"/>
        </w:rPr>
        <w:t>Centro Anziani,</w:t>
      </w:r>
      <w:r>
        <w:rPr>
          <w:b/>
          <w:bCs/>
          <w:sz w:val="22"/>
          <w:szCs w:val="22"/>
        </w:rPr>
        <w:t xml:space="preserve"> nonché le modalità di gestione e svolgimento delle attività sociali, ricreative e culturali rivolte alla popolazione anziana.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2 – Durata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La durata della presente convenzione è fissata in 5 (cinque )</w:t>
      </w:r>
      <w:r>
        <w:rPr>
          <w:rStyle w:val="Strong"/>
          <w:sz w:val="22"/>
          <w:szCs w:val="22"/>
        </w:rPr>
        <w:t xml:space="preserve"> anni</w:t>
      </w:r>
      <w:r>
        <w:rPr>
          <w:b/>
          <w:bCs/>
          <w:sz w:val="22"/>
          <w:szCs w:val="22"/>
        </w:rPr>
        <w:t xml:space="preserve"> a decorrere dalla data di sottoscrizione, eventualmente rinnovabile previo accordo tra le parti e previa verifica del buon andamento della gestione.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3 – Finalità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L’attività del Centro Anziani ha lo scopo di: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promuovere momenti di socializzazione e aggregazione tra le persone anziane;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favorire iniziative culturali, ricreative, formative e di solidarietà;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prevenire l’isolamento e sostenere l’invecchiamento attivo.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4 – Obblighi dell’Associazione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L’Associazione si impegna a: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gestire il Centro in conformità alle finalità sociali e al regolamento comunale;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curare l’apertura, </w:t>
      </w:r>
      <w:r>
        <w:rPr>
          <w:b/>
          <w:bCs/>
          <w:sz w:val="22"/>
          <w:szCs w:val="22"/>
        </w:rPr>
        <w:t xml:space="preserve">la chiusura </w:t>
      </w:r>
      <w:r>
        <w:rPr>
          <w:b/>
          <w:bCs/>
          <w:sz w:val="22"/>
          <w:szCs w:val="22"/>
        </w:rPr>
        <w:t>e la sicurezza dei locali;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garantire la vigilanza durante le attività;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favorire la partecipazione attiva degli utenti e il rispetto delle norme di convivenza;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predisporre annualmente una relazione sull’attività svolta e un rendiconto gestionale;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5 – Obblighi del Comune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 Comune si impegna a: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concedere in uso gratuito  i locali e le attrezzature;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collaborare alla promozione delle attività e al coordinamento con i servizi sociali comunali;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effettuare verifiche periodiche sull’andamento della gestione.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6 – Utilizzo dei locali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 locali dovranno essere utilizzati esclusivamente per le attività del Centro Anziani.</w:t>
        <w:br/>
        <w:t>È vietata ogni forma di sub-concessione o utilizzo per fini diversi, salvo autorizzazione del Comune.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7 – Controlli e monitoraggio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 Comune, tramite i propri uffici competenti, potrà effettuare sopralluoghi e richiedere documentazione utile a verificare il corretto svolgimento delle attività.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8 – Risoluzione e recesso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La convenzione può essere risolta: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inadempimento degli obblighi da parte dell’Associazione;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uso improprio dei locali;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violazioni del regolamento comunale;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spacing w:before="0" w:after="283"/>
        <w:ind w:hanging="283" w:left="709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 decisione motivata del Comune, previo preavviso di </w:t>
      </w:r>
      <w:r>
        <w:rPr>
          <w:b/>
          <w:bCs/>
          <w:sz w:val="22"/>
          <w:szCs w:val="22"/>
        </w:rPr>
        <w:t>30</w:t>
      </w:r>
      <w:r>
        <w:rPr>
          <w:b/>
          <w:bCs/>
          <w:sz w:val="22"/>
          <w:szCs w:val="22"/>
        </w:rPr>
        <w:t xml:space="preserve"> giorni.</w:t>
        <w:br/>
        <w:t xml:space="preserve">Ciascuna parte può recedere con preavviso scritto di almeno </w:t>
      </w:r>
      <w:r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 xml:space="preserve"> mesi.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9 – Responsabilità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L’Associazione è responsabile dei danni eventualmente arrecati a persone o cose durante le attività svolte nei locali concessi.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10 – Trattamento dei dati personali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Le parti si impegnano a trattare i dati personali nel rispetto del Regolamento (UE) 2016/679 (GDPR).</w:t>
      </w:r>
    </w:p>
    <w:p>
      <w:pPr>
        <w:pStyle w:val="Heading3"/>
        <w:widowControl w:val="false"/>
        <w:spacing w:before="0" w:after="283"/>
        <w:jc w:val="both"/>
        <w:rPr>
          <w:rFonts w:ascii="Times New Roman;New York" w:hAnsi="Times New Roman;New York" w:eastAsia="Times New Roman;New York" w:cs="Times New Roman;New York"/>
          <w:sz w:val="22"/>
          <w:szCs w:val="22"/>
        </w:rPr>
      </w:pPr>
      <w:r>
        <w:rPr>
          <w:rStyle w:val="Strong"/>
          <w:rFonts w:eastAsia="Times New Roman;New York" w:cs="Times New Roman;New York" w:ascii="Times New Roman;New York" w:hAnsi="Times New Roman;New York"/>
          <w:b/>
          <w:bCs/>
          <w:sz w:val="22"/>
          <w:szCs w:val="22"/>
        </w:rPr>
        <w:t>Art. 11 – Foro competente</w:t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Per ogni controversia derivante dall’interpretazione o esecuzione della presente convenzione è competente il Foro di [città].</w:t>
      </w:r>
    </w:p>
    <w:p>
      <w:pPr>
        <w:pStyle w:val="Lineaorizzontaleuser"/>
        <w:widowControl w:val="false"/>
        <w:spacing w:before="0" w:after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spacing w:before="0" w:after="283"/>
        <w:rPr>
          <w:b/>
          <w:bCs/>
          <w:sz w:val="22"/>
          <w:szCs w:val="22"/>
        </w:rPr>
      </w:pPr>
      <w:r>
        <w:rPr>
          <w:rStyle w:val="Strong"/>
          <w:sz w:val="22"/>
          <w:szCs w:val="22"/>
        </w:rPr>
        <w:t>Letto, confermato e sottoscritto.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rStyle w:val="Strong"/>
          <w:sz w:val="22"/>
          <w:szCs w:val="22"/>
        </w:rPr>
        <w:t>Per il Comune di San Pietro Clarenza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Dirigente _______________________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rStyle w:val="Strong"/>
          <w:sz w:val="22"/>
          <w:szCs w:val="22"/>
        </w:rPr>
        <w:t xml:space="preserve">Per l’Associazione </w:t>
      </w:r>
      <w:r>
        <w:rPr>
          <w:rStyle w:val="Strong"/>
          <w:b/>
          <w:bCs/>
          <w:sz w:val="22"/>
          <w:szCs w:val="22"/>
        </w:rPr>
        <w:t>_________________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 Legale Rappresentante _______________________</w:t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BodyText"/>
        <w:spacing w:before="0" w:after="283"/>
        <w:jc w:val="left"/>
        <w:rPr>
          <w:b/>
          <w:bCs/>
          <w:sz w:val="22"/>
          <w:szCs w:val="22"/>
        </w:rPr>
      </w:pPr>
      <w:r>
        <w:rPr>
          <w:rStyle w:val="Strong"/>
          <w:sz w:val="22"/>
          <w:szCs w:val="22"/>
        </w:rPr>
        <w:t>S</w:t>
      </w:r>
      <w:r>
        <w:rPr>
          <w:rStyle w:val="Strong"/>
          <w:b/>
          <w:bCs/>
          <w:sz w:val="22"/>
          <w:szCs w:val="22"/>
        </w:rPr>
        <w:t>an Pietro Clarenza,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284" w:top="1418" w:footer="208" w:bottom="1134"/>
      <w:pgNumType w:fmt="decimal"/>
      <w:formProt w:val="false"/>
      <w:titlePg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altName w:val="New York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roman"/>
    <w:pitch w:val="variable"/>
  </w:font>
  <w:font w:name="Wingdings">
    <w:altName w:val="Symbol"/>
    <w:charset w:val="00"/>
    <w:family w:val="roman"/>
    <w:pitch w:val="variable"/>
  </w:font>
  <w:font w:name="Wingdings 2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Maiandra GD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;Arial" w:hAnsi="Arial;Arial" w:cs="Arial;Arial"/>
        <w:smallCaps/>
        <w:color w:val="808080"/>
        <w:sz w:val="16"/>
        <w:szCs w:val="16"/>
        <w:lang w:val="it-IT" w:eastAsia="it-IT"/>
      </w:rPr>
    </w:pPr>
    <w:r>
      <w:rPr>
        <w:rFonts w:cs="Arial;Arial" w:ascii="Arial;Arial" w:hAnsi="Arial;Arial"/>
        <w:smallCaps/>
        <w:color w:val="808080"/>
        <w:sz w:val="16"/>
        <w:szCs w:val="16"/>
        <w:lang w:val="it-IT" w:eastAsia="it-IT"/>
      </w:rPr>
      <mc:AlternateContent>
        <mc:Choice Requires="wps">
          <w:drawing>
            <wp:anchor behindDoc="1" distT="14605" distB="14605" distL="0" distR="0" simplePos="0" locked="0" layoutInCell="1" allowOverlap="1" relativeHeight="4">
              <wp:simplePos x="0" y="0"/>
              <wp:positionH relativeFrom="column">
                <wp:posOffset>0</wp:posOffset>
              </wp:positionH>
              <wp:positionV relativeFrom="paragraph">
                <wp:posOffset>106045</wp:posOffset>
              </wp:positionV>
              <wp:extent cx="5273040" cy="635"/>
              <wp:effectExtent l="0" t="14605" r="0" b="14605"/>
              <wp:wrapNone/>
              <wp:docPr id="3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2920" cy="72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8.35pt" to="415.15pt,8.35pt" ID="Forma2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jc w:val="center"/>
      <w:rPr/>
    </w:pPr>
    <w:r>
      <w:rPr>
        <w:smallCaps/>
        <w:color w:val="808080"/>
      </w:rPr>
      <w:t xml:space="preserve">Via </w:t>
    </w:r>
    <w:r>
      <w:rPr>
        <w:smallCaps/>
        <w:color w:val="808080"/>
        <w:lang w:val="it-IT"/>
      </w:rPr>
      <w:t>Rimembranze, s/n- 95055 san pietro clarenza</w:t>
    </w:r>
    <w:r>
      <w:rPr>
        <w:smallCaps/>
        <w:color w:val="808080"/>
      </w:rPr>
      <w:t xml:space="preserve"> </w:t>
    </w:r>
  </w:p>
  <w:p>
    <w:pPr>
      <w:pStyle w:val="Footer"/>
      <w:jc w:val="center"/>
      <w:rPr>
        <w:b/>
        <w:bCs/>
        <w:smallCaps/>
        <w:color w:val="4472C4"/>
        <w:u w:val="single"/>
        <w:lang w:val="en-US"/>
      </w:rPr>
    </w:pPr>
    <w:r>
      <w:rPr>
        <w:color w:val="808080"/>
        <w:lang w:val="en-US"/>
      </w:rPr>
      <w:t>Tel.</w:t>
    </w:r>
    <w:r>
      <w:rPr>
        <w:smallCaps/>
        <w:color w:val="808080"/>
        <w:lang w:val="en-US"/>
      </w:rPr>
      <w:t xml:space="preserve">  095.6277111  - </w:t>
    </w:r>
    <w:r>
      <w:rPr>
        <w:smallCaps/>
        <w:color w:val="808080"/>
        <w:u w:val="single"/>
        <w:lang w:val="en-US"/>
      </w:rPr>
      <w:t xml:space="preserve">  </w:t>
    </w:r>
    <w:hyperlink r:id="rId1">
      <w:r>
        <w:rPr>
          <w:rStyle w:val="Hyperlink"/>
          <w:b/>
          <w:bCs/>
          <w:smallCaps/>
          <w:color w:val="4472C4"/>
          <w:lang w:val="en-US"/>
        </w:rPr>
        <w:t>protocollo@pec.comune</w:t>
      </w:r>
    </w:hyperlink>
    <w:r>
      <w:rPr>
        <w:b/>
        <w:bCs/>
        <w:smallCaps/>
        <w:color w:val="4472C4"/>
        <w:u w:val="single"/>
        <w:lang w:val="en-US"/>
      </w:rPr>
      <w:t>sanpietroclarenza.it</w:t>
    </w:r>
  </w:p>
  <w:p>
    <w:pPr>
      <w:pStyle w:val="Footer"/>
      <w:jc w:val="right"/>
      <w:rPr>
        <w:b/>
        <w:bCs/>
        <w:smallCaps/>
        <w:color w:val="4472C4"/>
        <w:u w:val="single"/>
        <w:lang w:val="en-US"/>
      </w:rPr>
    </w:pPr>
    <w:r>
      <w:rPr>
        <w:b/>
        <w:bCs/>
        <w:smallCaps/>
        <w:color w:val="4472C4"/>
        <w:u w:val="single"/>
        <w:lang w:val="en-US"/>
      </w:rPr>
    </w:r>
  </w:p>
  <w:p>
    <w:pPr>
      <w:pStyle w:val="Footer"/>
      <w:tabs>
        <w:tab w:val="clear" w:pos="4819"/>
        <w:tab w:val="center" w:pos="-180" w:leader="none"/>
        <w:tab w:val="left" w:pos="3936" w:leader="none"/>
        <w:tab w:val="left" w:pos="5328" w:leader="none"/>
        <w:tab w:val="left" w:pos="6936" w:leader="none"/>
        <w:tab w:val="right" w:pos="9638" w:leader="none"/>
      </w:tabs>
      <w:ind w:left="720" w:right="0"/>
      <w:rPr>
        <w:rFonts w:ascii="Arial;Arial" w:hAnsi="Arial;Arial" w:cs="Arial;Arial"/>
        <w:smallCaps/>
        <w:color w:val="4472C4"/>
        <w:sz w:val="22"/>
        <w:szCs w:val="22"/>
        <w:u w:val="single"/>
        <w:lang w:val="en-US"/>
      </w:rPr>
    </w:pPr>
    <w:r>
      <w:rPr>
        <w:rFonts w:cs="Arial;Arial" w:ascii="Arial;Arial" w:hAnsi="Arial;Arial"/>
        <w:smallCaps/>
        <w:color w:val="4472C4"/>
        <w:sz w:val="22"/>
        <w:szCs w:val="22"/>
        <w:u w:val="single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rFonts w:ascii="Arial;Arial" w:hAnsi="Arial;Arial" w:cs="Arial;Arial"/>
        <w:b w:val="false"/>
        <w:bCs w:val="false"/>
        <w:i w:val="false"/>
        <w:i w:val="false"/>
        <w:iCs w:val="false"/>
        <w:smallCaps/>
        <w:color w:val="808080"/>
        <w:sz w:val="16"/>
        <w:szCs w:val="16"/>
        <w:lang w:val="it-IT"/>
      </w:rPr>
    </w:pPr>
    <w:r>
      <w:rPr/>
      <w:drawing>
        <wp:inline distT="0" distB="0" distL="0" distR="0">
          <wp:extent cx="1012825" cy="128587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5" r="-19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32"/>
        <w:szCs w:val="32"/>
      </w:rPr>
    </w:pPr>
    <w:r>
      <w:rPr>
        <w:b/>
        <w:bCs/>
        <w:i/>
        <w:iCs/>
        <w:smallCaps/>
        <w:color w:val="808080"/>
        <w:sz w:val="32"/>
        <w:szCs w:val="32"/>
      </w:rPr>
      <w:t>COMUNE DI SAN PIETRO CLARENZA</w:t>
    </w:r>
  </w:p>
  <w:p>
    <w:pPr>
      <w:pStyle w:val="Normal"/>
      <w:tabs>
        <w:tab w:val="clear" w:pos="709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20"/>
        <w:szCs w:val="20"/>
      </w:rPr>
    </w:pPr>
    <w:r>
      <w:rPr>
        <w:b/>
        <w:bCs/>
        <w:i/>
        <w:iCs/>
        <w:smallCaps/>
        <w:color w:val="808080"/>
        <w:sz w:val="20"/>
        <w:szCs w:val="20"/>
      </w:rPr>
      <w:t>CITTA’ METROPOLITANA DI CATANIA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  <w:lang w:val="it-IT"/>
      </w:rPr>
    </w:pPr>
    <w:r>
      <w:rPr>
        <w:b/>
        <w:bCs/>
        <w:smallCaps/>
        <w:color w:val="808080"/>
        <w:sz w:val="20"/>
        <w:szCs w:val="20"/>
        <w:lang w:val="it-IT"/>
      </w:rPr>
      <w:t>PARTITA IVA 04697660878</w:t>
    </w:r>
    <w:r>
      <w:rPr>
        <w:b/>
        <w:bCs/>
        <w:smallCaps/>
        <w:color w:val="808080"/>
        <w:sz w:val="20"/>
        <w:szCs w:val="20"/>
      </w:rPr>
      <w:t>“</w:t>
    </w:r>
    <w:r>
      <w:rPr>
        <w:b/>
        <w:bCs/>
        <w:smallCaps/>
        <w:color w:val="808080"/>
        <w:sz w:val="20"/>
        <w:szCs w:val="20"/>
        <w:lang w:val="it-IT"/>
      </w:rPr>
      <w:t xml:space="preserve"> 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16"/>
        <w:szCs w:val="16"/>
        <w:lang w:val="it-IT"/>
      </w:rPr>
    </w:pPr>
    <w:r>
      <w:rPr>
        <w:b/>
        <w:bCs/>
        <w:smallCaps/>
        <w:color w:val="808080"/>
        <w:sz w:val="16"/>
        <w:szCs w:val="16"/>
        <w:lang w:val="it-IT"/>
      </w:rPr>
    </w:r>
  </w:p>
  <w:p>
    <w:pPr>
      <w:pStyle w:val="Header"/>
      <w:spacing w:lineRule="auto" w:line="276"/>
      <w:ind w:left="-567" w:right="0"/>
      <w:jc w:val="center"/>
      <w:rPr/>
    </w:pPr>
    <w:r>
      <w:rPr>
        <w:b/>
        <w:bCs/>
        <w:smallCaps/>
        <w:color w:val="808080"/>
        <w:sz w:val="20"/>
        <w:szCs w:val="20"/>
        <w:lang w:val="it-IT"/>
      </w:rPr>
      <w:t>“</w:t>
    </w:r>
    <w:r>
      <w:rPr>
        <w:b/>
        <w:bCs/>
        <w:smallCaps/>
        <w:color w:val="808080"/>
        <w:sz w:val="20"/>
        <w:szCs w:val="20"/>
        <w:lang w:val="it-IT"/>
      </w:rPr>
      <w:t>i° SETTORE AMMINISTRATIVO-GABINETTO DEL SINDACO</w:t>
    </w:r>
    <w:r>
      <w:rPr>
        <w:b/>
        <w:bCs/>
        <w:smallCaps/>
        <w:color w:val="808080"/>
        <w:sz w:val="20"/>
        <w:szCs w:val="20"/>
      </w:rPr>
      <w:t>”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</w:rPr>
    </w:pPr>
    <w:r>
      <w:rPr>
        <w:b/>
        <w:bCs/>
        <w:smallCaps/>
        <w:color w:val="808080"/>
        <w:sz w:val="20"/>
        <w:szCs w:val="20"/>
      </w:rPr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spacing w:before="120" w:after="0"/>
      <w:ind w:left="1680" w:right="831"/>
      <w:jc w:val="center"/>
      <w:rPr>
        <w:rFonts w:ascii="Arial;Arial" w:hAnsi="Arial;Arial" w:cs="Arial;Arial"/>
        <w:b/>
        <w:smallCaps/>
        <w:color w:val="808080"/>
        <w:sz w:val="20"/>
        <w:szCs w:val="20"/>
      </w:rPr>
    </w:pPr>
    <w:r>
      <w:rPr>
        <w:rFonts w:cs="Arial;Arial" w:ascii="Arial;Arial" w:hAnsi="Arial;Arial"/>
        <w:b/>
        <w:smallCaps/>
        <w:color w:val="808080"/>
        <w:sz w:val="20"/>
        <w:szCs w:val="20"/>
      </w:rPr>
      <mc:AlternateContent>
        <mc:Choice Requires="wps">
          <w:drawing>
            <wp:anchor behindDoc="1" distT="14605" distB="14605" distL="0" distR="0" simplePos="0" locked="0" layoutInCell="1" allowOverlap="1" relativeHeight="3">
              <wp:simplePos x="0" y="0"/>
              <wp:positionH relativeFrom="column">
                <wp:posOffset>-664210</wp:posOffset>
              </wp:positionH>
              <wp:positionV relativeFrom="paragraph">
                <wp:posOffset>36195</wp:posOffset>
              </wp:positionV>
              <wp:extent cx="7439025" cy="19050"/>
              <wp:effectExtent l="0" t="14605" r="0" b="14605"/>
              <wp:wrapNone/>
              <wp:docPr id="2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040" cy="1908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52.3pt,2.85pt" to="533.4pt,4.3pt" ID="Forma1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sz w:val="18"/>
        <w:szCs w:val="18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sz w:val="18"/>
        <w:szCs w:val="18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sz w:val="18"/>
        <w:szCs w:val="18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;New York" w:hAnsi="Times New Roman;New York" w:eastAsia="Times New Roman;New York" w:cs="Times New Roman;New York"/>
      <w:color w:val="auto"/>
      <w:kern w:val="0"/>
      <w:sz w:val="24"/>
      <w:szCs w:val="24"/>
      <w:lang w:val="it-IT" w:eastAsia="zh-CN" w:bidi="ar-SA"/>
    </w:rPr>
  </w:style>
  <w:style w:type="paragraph" w:styleId="Heading2">
    <w:name w:val="heading 2"/>
    <w:basedOn w:val="Titolouser"/>
    <w:next w:val="BodyText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Titolouser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Titolo"/>
    <w:next w:val="BodyText"/>
    <w:qFormat/>
    <w:pPr>
      <w:numPr>
        <w:ilvl w:val="3"/>
        <w:numId w:val="2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Calibri" w:hAnsi="Calibri" w:cs="Calibri"/>
      <w:b/>
      <w:bCs/>
      <w:sz w:val="20"/>
      <w:szCs w:val="20"/>
      <w:lang w:val="it-IT"/>
    </w:rPr>
  </w:style>
  <w:style w:type="character" w:styleId="WW8Num3z0">
    <w:name w:val="WW8Num3z0"/>
    <w:qFormat/>
    <w:rPr>
      <w:rFonts w:ascii="Times New Roman;New York" w:hAnsi="Times New Roman;New York" w:eastAsia="Times New Roman;New York" w:cs="Times New Roman;New York"/>
    </w:rPr>
  </w:style>
  <w:style w:type="character" w:styleId="Carpredefinitoparagrafo">
    <w:name w:val="Car. predefinito paragrafo"/>
    <w:qFormat/>
    <w:rPr/>
  </w:style>
  <w:style w:type="character" w:styleId="Titolo5Carattere">
    <w:name w:val="Titolo 5 Carattere"/>
    <w:qFormat/>
    <w:rPr>
      <w:rFonts w:ascii="Calibri" w:hAnsi="Calibri" w:eastAsia="Times New Roman;New York" w:cs="Times New Roman;New York"/>
      <w:b/>
      <w:bCs/>
      <w:i/>
      <w:iCs/>
      <w:sz w:val="26"/>
      <w:szCs w:val="26"/>
    </w:rPr>
  </w:style>
  <w:style w:type="character" w:styleId="Titolo6Carattere">
    <w:name w:val="Titolo 6 Carattere"/>
    <w:qFormat/>
    <w:rPr>
      <w:rFonts w:ascii="Calibri" w:hAnsi="Calibri" w:eastAsia="Times New Roman;New York" w:cs="Times New Roman;New York"/>
      <w:b/>
      <w:bCs/>
    </w:rPr>
  </w:style>
  <w:style w:type="character" w:styleId="Absatz-Standardschriftart">
    <w:name w:val="Absatz-Standardschriftart"/>
    <w:qFormat/>
    <w:rPr/>
  </w:style>
  <w:style w:type="character" w:styleId="WW8Num2z0">
    <w:name w:val="WW8Num2z0"/>
    <w:qFormat/>
    <w:rPr>
      <w:rFonts w:ascii="Courier New;Courier New" w:hAnsi="Courier New;Courier New" w:cs="Courier New;Courier New"/>
    </w:rPr>
  </w:style>
  <w:style w:type="character" w:styleId="WW8Num2z1">
    <w:name w:val="WW8Num2z1"/>
    <w:qFormat/>
    <w:rPr>
      <w:rFonts w:ascii="Courier New;Courier New" w:hAnsi="Courier New;Courier New" w:cs="Courier New;Courier New"/>
    </w:rPr>
  </w:style>
  <w:style w:type="character" w:styleId="WW8Num2z2">
    <w:name w:val="WW8Num2z2"/>
    <w:qFormat/>
    <w:rPr>
      <w:rFonts w:ascii="Wingdings;Symbol" w:hAnsi="Wingdings;Symbol" w:cs="Wingdings;Symbol"/>
    </w:rPr>
  </w:style>
  <w:style w:type="character" w:styleId="WW8Num3z1">
    <w:name w:val="WW8Num3z1"/>
    <w:qFormat/>
    <w:rPr>
      <w:rFonts w:ascii="Wingdings 2" w:hAnsi="Wingdings 2" w:cs="Wingdings 2"/>
      <w:sz w:val="18"/>
      <w:szCs w:val="18"/>
    </w:rPr>
  </w:style>
  <w:style w:type="character" w:styleId="WW8Num3z2">
    <w:name w:val="WW8Num3z2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8Num2z3">
    <w:name w:val="WW8Num2z3"/>
    <w:qFormat/>
    <w:rPr>
      <w:rFonts w:ascii="Symbol;Symbol" w:hAnsi="Symbol;Symbol" w:cs="Symbol;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tteredinumerazione">
    <w:name w:val="Carattere di numerazione"/>
    <w:qFormat/>
    <w:rPr/>
  </w:style>
  <w:style w:type="character" w:styleId="Puntiuser">
    <w:name w:val="Punti (user)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CorpodeltestoCarattere">
    <w:name w:val="Corpo del testo Carattere"/>
    <w:qFormat/>
    <w:rPr>
      <w:sz w:val="24"/>
      <w:szCs w:val="24"/>
    </w:rPr>
  </w:style>
  <w:style w:type="character" w:styleId="IntestazioneCarattere1">
    <w:name w:val="Intestazione Carattere1"/>
    <w:qFormat/>
    <w:rPr>
      <w:sz w:val="24"/>
      <w:szCs w:val="24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RientrocorpodeltestoCarattere">
    <w:name w:val="Rientro corpo del testo Carattere"/>
    <w:qFormat/>
    <w:rPr>
      <w:sz w:val="24"/>
      <w:szCs w:val="24"/>
    </w:rPr>
  </w:style>
  <w:style w:type="character" w:styleId="TestofumettoCarattere">
    <w:name w:val="Testo fumetto Carattere"/>
    <w:qFormat/>
    <w:rPr>
      <w:sz w:val="0"/>
      <w:szCs w:val="0"/>
    </w:rPr>
  </w:style>
  <w:style w:type="character" w:styleId="FollowedHyperlink">
    <w:name w:val="FollowedHyperlink"/>
    <w:rPr>
      <w:color w:val="954F72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itazioneuser">
    <w:name w:val="Citazione (user)"/>
    <w:qFormat/>
    <w:rPr>
      <w:i/>
      <w:iCs/>
    </w:rPr>
  </w:style>
  <w:style w:type="character" w:styleId="Caratteridinumerazioneuser">
    <w:name w:val="Caratteri di numerazione (user)"/>
    <w:qFormat/>
    <w:rPr/>
  </w:style>
  <w:style w:type="character" w:styleId="Emphasis">
    <w:name w:val="Emphasis"/>
    <w:qFormat/>
    <w:rPr>
      <w:i/>
      <w:i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lang w:val="it-IT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/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;Arial" w:hAnsi="Arial;Arial" w:cs="Arial;Arial"/>
      <w:sz w:val="28"/>
      <w:szCs w:val="28"/>
    </w:rPr>
  </w:style>
  <w:style w:type="paragraph" w:styleId="Didascalia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BodyTextIndent">
    <w:name w:val="Body Text Indent"/>
    <w:basedOn w:val="Normal"/>
    <w:pPr>
      <w:ind w:firstLine="900" w:left="0" w:right="0"/>
    </w:pPr>
    <w:rPr>
      <w:lang w:val="it-IT"/>
    </w:rPr>
  </w:style>
  <w:style w:type="paragraph" w:styleId="Testofumetto">
    <w:name w:val="Testo fumetto"/>
    <w:basedOn w:val="Normal"/>
    <w:qFormat/>
    <w:pPr/>
    <w:rPr>
      <w:sz w:val="0"/>
      <w:szCs w:val="0"/>
      <w:lang w:val="it-IT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aiandra GD" w:hAnsi="Maiandra GD" w:eastAsia="Times New Roman;New York" w:cs="Maiandra GD"/>
      <w:color w:val="000000"/>
      <w:kern w:val="0"/>
      <w:sz w:val="24"/>
      <w:szCs w:val="24"/>
      <w:lang w:val="it-IT" w:eastAsia="zh-CN" w:bidi="ar-SA"/>
    </w:rPr>
  </w:style>
  <w:style w:type="paragraph" w:styleId="WW-Standard">
    <w:name w:val="WW-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;New York" w:hAnsi="Times New Roman;New York" w:eastAsia="Times New Roman;New York" w:cs="Times New Roman;New York"/>
      <w:color w:val="auto"/>
      <w:kern w:val="2"/>
      <w:sz w:val="24"/>
      <w:szCs w:val="24"/>
      <w:lang w:val="it-IT" w:eastAsia="zh-CN" w:bidi="ar-SA"/>
    </w:rPr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Intestazionetabella">
    <w:name w:val="Intestazione tabella"/>
    <w:basedOn w:val="Contenutotabellauser"/>
    <w:qFormat/>
    <w:pPr>
      <w:jc w:val="center"/>
    </w:pPr>
    <w:rPr>
      <w:b/>
      <w:bCs/>
    </w:rPr>
  </w:style>
  <w:style w:type="paragraph" w:styleId="Rientrocorpodeltesto21">
    <w:name w:val="Rientro corpo del testo 21"/>
    <w:basedOn w:val="Normal"/>
    <w:qFormat/>
    <w:pPr>
      <w:ind w:hanging="0" w:left="-24" w:right="0"/>
      <w:jc w:val="both"/>
    </w:pPr>
    <w:rPr/>
  </w:style>
  <w:style w:type="paragraph" w:styleId="Lineaorizzontale">
    <w:name w:val="Linea oriz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Lineaorizzontaleuser">
    <w:name w:val="Linea orizzontale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tocollo@pec.comune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Application>LibreOffice/25.8.1.1$Windows_X86_64 LibreOffice_project/54047653041915e595ad4e45cccea684809c77b5</Application>
  <AppVersion>15.0000</AppVersion>
  <Pages>3</Pages>
  <Words>565</Words>
  <Characters>3456</Characters>
  <CharactersWithSpaces>3968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2024-12-31T10:46:00Z</dcterms:created>
  <dc:creator>AMBIENTE</dc:creator>
  <dc:description/>
  <dc:language>it-IT</dc:language>
  <cp:lastModifiedBy/>
  <cp:lastPrinted>2025-10-02T11:19:16Z</cp:lastPrinted>
  <dcterms:modified xsi:type="dcterms:W3CDTF">2025-10-14T13:25:43Z</dcterms:modified>
  <cp:revision>42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